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82" w:rsidRDefault="00176282" w:rsidP="00176282">
      <w:pPr>
        <w:rPr>
          <w:rFonts w:ascii="Franklin Gothic Book" w:hAnsi="Franklin Gothic Book"/>
        </w:rPr>
      </w:pPr>
      <w:r>
        <w:rPr>
          <w:rFonts w:ascii="Franklin Gothic Book" w:hAnsi="Franklin Gothic Book"/>
        </w:rPr>
        <w:t>Abstract:</w:t>
      </w:r>
      <w:r w:rsidR="0012748D">
        <w:rPr>
          <w:rFonts w:ascii="Franklin Gothic Book" w:hAnsi="Franklin Gothic Book"/>
        </w:rPr>
        <w:t xml:space="preserve"> </w:t>
      </w:r>
      <w:r w:rsidR="00E400E9" w:rsidRPr="00A6593E">
        <w:rPr>
          <w:rFonts w:ascii="Franklin Gothic Book" w:hAnsi="Franklin Gothic Book"/>
          <w:b/>
        </w:rPr>
        <w:t>White Hands and Immaterial Labor: The Role of Knowledge Workers in the Political Landscape of Nascent Neo-Feudalism</w:t>
      </w:r>
    </w:p>
    <w:p w:rsidR="00FF4740" w:rsidRDefault="0054638C" w:rsidP="00176282">
      <w:pPr>
        <w:rPr>
          <w:rFonts w:ascii="Franklin Gothic Book" w:hAnsi="Franklin Gothic Book"/>
        </w:rPr>
      </w:pPr>
      <w:r>
        <w:rPr>
          <w:rFonts w:ascii="Franklin Gothic Book" w:hAnsi="Franklin Gothic Book"/>
        </w:rPr>
        <w:t>“Neoliberalism” is a word whose history stretches back to the latter days of the 19</w:t>
      </w:r>
      <w:r w:rsidRPr="0054638C">
        <w:rPr>
          <w:rFonts w:ascii="Franklin Gothic Book" w:hAnsi="Franklin Gothic Book"/>
          <w:vertAlign w:val="superscript"/>
        </w:rPr>
        <w:t>th</w:t>
      </w:r>
      <w:r>
        <w:rPr>
          <w:rFonts w:ascii="Franklin Gothic Book" w:hAnsi="Franklin Gothic Book"/>
        </w:rPr>
        <w:t xml:space="preserve"> century, and while its meaning and usage has evolved over that period, the concept of laissez-faire economic policies lies at the core of the disparate interpretations. To explore what it means to live under a neoliberal regime in the 21</w:t>
      </w:r>
      <w:r w:rsidRPr="0054638C">
        <w:rPr>
          <w:rFonts w:ascii="Franklin Gothic Book" w:hAnsi="Franklin Gothic Book"/>
          <w:vertAlign w:val="superscript"/>
        </w:rPr>
        <w:t>st</w:t>
      </w:r>
      <w:r>
        <w:rPr>
          <w:rFonts w:ascii="Franklin Gothic Book" w:hAnsi="Franklin Gothic Book"/>
        </w:rPr>
        <w:t xml:space="preserve"> c</w:t>
      </w:r>
      <w:bookmarkStart w:id="0" w:name="_GoBack"/>
      <w:bookmarkEnd w:id="0"/>
      <w:r>
        <w:rPr>
          <w:rFonts w:ascii="Franklin Gothic Book" w:hAnsi="Franklin Gothic Book"/>
        </w:rPr>
        <w:t>entury, this chapter will begin with the proposition that capitalism itself is already morphing into something else, which could be termed “neo-feudalism”. This chapter will examine one component of this new historical formation</w:t>
      </w:r>
      <w:r w:rsidR="00FE115F">
        <w:rPr>
          <w:rFonts w:ascii="Franklin Gothic Book" w:hAnsi="Franklin Gothic Book"/>
        </w:rPr>
        <w:t>,</w:t>
      </w:r>
      <w:r>
        <w:rPr>
          <w:rFonts w:ascii="Franklin Gothic Book" w:hAnsi="Franklin Gothic Book"/>
        </w:rPr>
        <w:t xml:space="preserve"> the class of intellectual/</w:t>
      </w:r>
      <w:r w:rsidR="00FE115F">
        <w:rPr>
          <w:rFonts w:ascii="Franklin Gothic Book" w:hAnsi="Franklin Gothic Book"/>
        </w:rPr>
        <w:t>knowledge</w:t>
      </w:r>
      <w:r>
        <w:rPr>
          <w:rFonts w:ascii="Franklin Gothic Book" w:hAnsi="Franklin Gothic Book"/>
        </w:rPr>
        <w:t xml:space="preserve"> worke</w:t>
      </w:r>
      <w:r w:rsidR="00FE115F">
        <w:rPr>
          <w:rFonts w:ascii="Franklin Gothic Book" w:hAnsi="Franklin Gothic Book"/>
        </w:rPr>
        <w:t>rs, through the lens of the political theory of the early 20</w:t>
      </w:r>
      <w:r w:rsidR="00FE115F" w:rsidRPr="00FE115F">
        <w:rPr>
          <w:rFonts w:ascii="Franklin Gothic Book" w:hAnsi="Franklin Gothic Book"/>
          <w:vertAlign w:val="superscript"/>
        </w:rPr>
        <w:t>th</w:t>
      </w:r>
      <w:r w:rsidR="00FE115F">
        <w:rPr>
          <w:rFonts w:ascii="Franklin Gothic Book" w:hAnsi="Franklin Gothic Book"/>
        </w:rPr>
        <w:t xml:space="preserve"> century Polish </w:t>
      </w:r>
      <w:r w:rsidR="00030759">
        <w:rPr>
          <w:rFonts w:ascii="Franklin Gothic Book" w:hAnsi="Franklin Gothic Book"/>
        </w:rPr>
        <w:t xml:space="preserve">political </w:t>
      </w:r>
      <w:r w:rsidR="00FE115F">
        <w:rPr>
          <w:rFonts w:ascii="Franklin Gothic Book" w:hAnsi="Franklin Gothic Book"/>
        </w:rPr>
        <w:t xml:space="preserve">radical, Jan </w:t>
      </w:r>
      <w:proofErr w:type="spellStart"/>
      <w:r w:rsidR="00FE115F">
        <w:rPr>
          <w:rFonts w:ascii="Franklin Gothic Book" w:hAnsi="Franklin Gothic Book"/>
        </w:rPr>
        <w:t>Waclaw</w:t>
      </w:r>
      <w:proofErr w:type="spellEnd"/>
      <w:r w:rsidR="00FE115F">
        <w:rPr>
          <w:rFonts w:ascii="Franklin Gothic Book" w:hAnsi="Franklin Gothic Book"/>
        </w:rPr>
        <w:t xml:space="preserve"> </w:t>
      </w:r>
      <w:proofErr w:type="spellStart"/>
      <w:r w:rsidR="00FE115F">
        <w:rPr>
          <w:rFonts w:ascii="Franklin Gothic Book" w:hAnsi="Franklin Gothic Book"/>
        </w:rPr>
        <w:t>Machajski</w:t>
      </w:r>
      <w:proofErr w:type="spellEnd"/>
      <w:r w:rsidR="00FE115F">
        <w:rPr>
          <w:rFonts w:ascii="Franklin Gothic Book" w:hAnsi="Franklin Gothic Book"/>
        </w:rPr>
        <w:t xml:space="preserve">. </w:t>
      </w:r>
      <w:proofErr w:type="spellStart"/>
      <w:r w:rsidR="00FE115F">
        <w:rPr>
          <w:rFonts w:ascii="Franklin Gothic Book" w:hAnsi="Franklin Gothic Book"/>
        </w:rPr>
        <w:t>Machajski’s</w:t>
      </w:r>
      <w:proofErr w:type="spellEnd"/>
      <w:r w:rsidR="00FE115F">
        <w:rPr>
          <w:rFonts w:ascii="Franklin Gothic Book" w:hAnsi="Franklin Gothic Book"/>
        </w:rPr>
        <w:t xml:space="preserve"> critique of the intellectual class</w:t>
      </w:r>
      <w:r w:rsidR="001972FB">
        <w:rPr>
          <w:rFonts w:ascii="Franklin Gothic Book" w:hAnsi="Franklin Gothic Book"/>
        </w:rPr>
        <w:t xml:space="preserve">’ role in European socialist struggles has much to offer in our present age when knowledge work, expertise, and education confer privileges on their possessors that are enhanced by technical platforms that facilitate decentralized and networked labor and management. The key connection between </w:t>
      </w:r>
      <w:proofErr w:type="spellStart"/>
      <w:r w:rsidR="001972FB">
        <w:rPr>
          <w:rFonts w:ascii="Franklin Gothic Book" w:hAnsi="Franklin Gothic Book"/>
        </w:rPr>
        <w:t>Machajski’s</w:t>
      </w:r>
      <w:proofErr w:type="spellEnd"/>
      <w:r w:rsidR="001972FB">
        <w:rPr>
          <w:rFonts w:ascii="Franklin Gothic Book" w:hAnsi="Franklin Gothic Book"/>
        </w:rPr>
        <w:t xml:space="preserve"> ideas and the concept of neo-feudalism will be the contention that neoliberalism has promoted a shift in social governance and authority away from traditional centralized institutions like the nation-state and into networked, non-state webs of governance in which the traditional state</w:t>
      </w:r>
      <w:r w:rsidR="00030759">
        <w:rPr>
          <w:rFonts w:ascii="Franklin Gothic Book" w:hAnsi="Franklin Gothic Book"/>
        </w:rPr>
        <w:t xml:space="preserve"> remains but</w:t>
      </w:r>
      <w:r w:rsidR="001972FB">
        <w:rPr>
          <w:rFonts w:ascii="Franklin Gothic Book" w:hAnsi="Franklin Gothic Book"/>
        </w:rPr>
        <w:t xml:space="preserve"> is merely one node among others. Within this web of governance, the class of intellectual worker-experts plays a crucial role in justifying and stabilizing a socio-historical formation which </w:t>
      </w:r>
      <w:r w:rsidR="00030759">
        <w:rPr>
          <w:rFonts w:ascii="Franklin Gothic Book" w:hAnsi="Franklin Gothic Book"/>
        </w:rPr>
        <w:t>faces challenges from many sectors, primarily, but not only, from those at the bottom of the system who are unable to reap its benefits.</w:t>
      </w:r>
    </w:p>
    <w:p w:rsidR="00FF4740" w:rsidRPr="00176282" w:rsidRDefault="00FF4740" w:rsidP="00176282">
      <w:pPr>
        <w:rPr>
          <w:rFonts w:ascii="Franklin Gothic Book" w:hAnsi="Franklin Gothic Book"/>
        </w:rPr>
      </w:pPr>
    </w:p>
    <w:sectPr w:rsidR="00FF4740" w:rsidRPr="0017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da Regular">
    <w:panose1 w:val="02000603040000020004"/>
    <w:charset w:val="00"/>
    <w:family w:val="modern"/>
    <w:notTrueType/>
    <w:pitch w:val="variable"/>
    <w:sig w:usb0="800000AF" w:usb1="5000204A" w:usb2="00000000" w:usb3="00000000" w:csb0="00000001"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5D"/>
    <w:rsid w:val="00030759"/>
    <w:rsid w:val="0012748D"/>
    <w:rsid w:val="00176282"/>
    <w:rsid w:val="001972FB"/>
    <w:rsid w:val="003C045D"/>
    <w:rsid w:val="0054638C"/>
    <w:rsid w:val="007F7961"/>
    <w:rsid w:val="00A6593E"/>
    <w:rsid w:val="00CE5622"/>
    <w:rsid w:val="00E400E9"/>
    <w:rsid w:val="00FE115F"/>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82E9"/>
  <w15:chartTrackingRefBased/>
  <w15:docId w15:val="{F0327791-CFBC-4F29-9C2E-C06503D9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enda Regular" w:eastAsiaTheme="minorEastAsia" w:hAnsi="Agenda Regular"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265</Words>
  <Characters>1557</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Jones</dc:creator>
  <cp:keywords/>
  <dc:description/>
  <cp:lastModifiedBy>John Jones</cp:lastModifiedBy>
  <cp:revision>2</cp:revision>
  <dcterms:created xsi:type="dcterms:W3CDTF">2023-01-20T02:34:00Z</dcterms:created>
  <dcterms:modified xsi:type="dcterms:W3CDTF">2023-01-20T06:12:00Z</dcterms:modified>
</cp:coreProperties>
</file>